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F24" w:rsidRDefault="00E127E2">
      <w:pPr>
        <w:pStyle w:val="Corps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interventions</w:t>
      </w:r>
      <w:r w:rsidR="007F601A">
        <w:rPr>
          <w:b/>
          <w:bCs/>
          <w:sz w:val="48"/>
          <w:szCs w:val="48"/>
          <w:u w:val="single"/>
        </w:rPr>
        <w:t xml:space="preserve"> Sport cantine jusqu’au 14 O</w:t>
      </w:r>
      <w:r w:rsidR="00CE7917">
        <w:rPr>
          <w:b/>
          <w:bCs/>
          <w:sz w:val="48"/>
          <w:szCs w:val="48"/>
          <w:u w:val="single"/>
        </w:rPr>
        <w:t>ctobre</w:t>
      </w:r>
    </w:p>
    <w:p w:rsidR="00CF7F24" w:rsidRDefault="00CF7F24">
      <w:pPr>
        <w:pStyle w:val="Corps"/>
        <w:jc w:val="center"/>
        <w:rPr>
          <w:b/>
          <w:bCs/>
          <w:sz w:val="48"/>
          <w:szCs w:val="48"/>
          <w:u w:val="single"/>
        </w:rPr>
      </w:pPr>
    </w:p>
    <w:p w:rsidR="00CF7F24" w:rsidRDefault="00CF7F24">
      <w:pPr>
        <w:pStyle w:val="Corps"/>
        <w:jc w:val="center"/>
        <w:rPr>
          <w:b/>
          <w:bCs/>
          <w:sz w:val="48"/>
          <w:szCs w:val="48"/>
          <w:u w:val="single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Look w:val="04A0"/>
      </w:tblPr>
      <w:tblGrid>
        <w:gridCol w:w="3210"/>
        <w:gridCol w:w="3210"/>
        <w:gridCol w:w="3212"/>
      </w:tblGrid>
      <w:tr w:rsidR="00CF7F24" w:rsidRPr="007F601A">
        <w:trPr>
          <w:trHeight w:val="841"/>
          <w:tblHeader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E127E2">
            <w:pPr>
              <w:pStyle w:val="Styledetableau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Saint </w:t>
            </w:r>
            <w:proofErr w:type="spellStart"/>
            <w:r>
              <w:rPr>
                <w:sz w:val="48"/>
                <w:szCs w:val="48"/>
              </w:rPr>
              <w:t>Genys</w:t>
            </w:r>
            <w:proofErr w:type="spellEnd"/>
          </w:p>
          <w:p w:rsidR="00CF7F24" w:rsidRDefault="00E127E2">
            <w:pPr>
              <w:pStyle w:val="Styledetableau3"/>
            </w:pPr>
            <w:r>
              <w:rPr>
                <w:sz w:val="22"/>
                <w:szCs w:val="22"/>
                <w:u w:val="single"/>
              </w:rPr>
              <w:t>Jeux et sports divers</w:t>
            </w:r>
          </w:p>
        </w:tc>
      </w:tr>
      <w:tr w:rsidR="00CF7F24">
        <w:tblPrEx>
          <w:shd w:val="clear" w:color="auto" w:fill="auto"/>
        </w:tblPrEx>
        <w:trPr>
          <w:trHeight w:val="1157"/>
          <w:jc w:val="center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E127E2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2 : Lundi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E127E2">
            <w:pPr>
              <w:pStyle w:val="Styledetableau2"/>
              <w:jc w:val="center"/>
            </w:pPr>
            <w:r>
              <w:rPr>
                <w:sz w:val="48"/>
                <w:szCs w:val="48"/>
              </w:rPr>
              <w:t>Cycle 3 : Jeudi</w:t>
            </w:r>
          </w:p>
        </w:tc>
        <w:tc>
          <w:tcPr>
            <w:tcW w:w="32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E127E2">
            <w:pPr>
              <w:pStyle w:val="Styledetableau2"/>
            </w:pPr>
            <w:r>
              <w:rPr>
                <w:sz w:val="48"/>
                <w:szCs w:val="48"/>
              </w:rPr>
              <w:t>Intervenant(s)</w:t>
            </w:r>
          </w:p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E7917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r w:rsidRPr="00CE7917">
              <w:rPr>
                <w:sz w:val="36"/>
                <w:szCs w:val="36"/>
              </w:rPr>
              <w:t>9/09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F7F24" w:rsidP="00CE79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E127E2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CE7917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E7917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r w:rsidRPr="00CE7917">
              <w:rPr>
                <w:sz w:val="36"/>
                <w:szCs w:val="36"/>
              </w:rPr>
              <w:t>16/09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F7F24" w:rsidP="00CE79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E127E2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CE7917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E7917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r w:rsidRPr="00CE7917">
              <w:rPr>
                <w:sz w:val="36"/>
                <w:szCs w:val="36"/>
              </w:rPr>
              <w:t>23/09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F7F24" w:rsidP="00CE79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E127E2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CE7917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E7917" w:rsidP="00CE7917">
            <w:pPr>
              <w:jc w:val="center"/>
              <w:rPr>
                <w:sz w:val="36"/>
                <w:szCs w:val="36"/>
              </w:rPr>
            </w:pPr>
            <w:r w:rsidRPr="00CE7917">
              <w:rPr>
                <w:sz w:val="36"/>
                <w:szCs w:val="36"/>
              </w:rPr>
              <w:t>30/09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F7F24" w:rsidP="00CE79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E127E2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CE7917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E7917" w:rsidP="00CE7917">
            <w:pPr>
              <w:jc w:val="center"/>
              <w:rPr>
                <w:sz w:val="36"/>
                <w:szCs w:val="36"/>
              </w:rPr>
            </w:pPr>
            <w:r w:rsidRPr="00CE7917">
              <w:rPr>
                <w:sz w:val="36"/>
                <w:szCs w:val="36"/>
              </w:rPr>
              <w:t>7/10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F7F24" w:rsidP="00CE79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E127E2" w:rsidP="00CE7917">
            <w:pPr>
              <w:pStyle w:val="Styledetableau2"/>
              <w:jc w:val="center"/>
              <w:rPr>
                <w:sz w:val="36"/>
                <w:szCs w:val="36"/>
              </w:rPr>
            </w:pPr>
            <w:proofErr w:type="spellStart"/>
            <w:r w:rsidRPr="00CE7917"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E7917" w:rsidP="00CE7917">
            <w:pPr>
              <w:jc w:val="center"/>
              <w:rPr>
                <w:sz w:val="36"/>
                <w:szCs w:val="36"/>
              </w:rPr>
            </w:pPr>
            <w:r w:rsidRPr="00CE7917">
              <w:rPr>
                <w:sz w:val="36"/>
                <w:szCs w:val="36"/>
              </w:rPr>
              <w:t>14/10</w:t>
            </w: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F7F24" w:rsidP="00CE79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Pr="00CE7917" w:rsidRDefault="00CE7917" w:rsidP="00CE791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Hadysson</w:t>
            </w:r>
            <w:proofErr w:type="spellEnd"/>
          </w:p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CF7F2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CF7F2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CF7F24"/>
        </w:tc>
      </w:tr>
      <w:tr w:rsidR="00CF7F24">
        <w:tblPrEx>
          <w:shd w:val="clear" w:color="auto" w:fill="auto"/>
        </w:tblPrEx>
        <w:trPr>
          <w:trHeight w:val="761"/>
          <w:jc w:val="center"/>
        </w:trPr>
        <w:tc>
          <w:tcPr>
            <w:tcW w:w="321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CF7F2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CF7F24"/>
        </w:tc>
        <w:tc>
          <w:tcPr>
            <w:tcW w:w="321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24" w:rsidRDefault="00CF7F24"/>
        </w:tc>
      </w:tr>
    </w:tbl>
    <w:p w:rsidR="00CF7F24" w:rsidRDefault="00CF7F24">
      <w:pPr>
        <w:pStyle w:val="Corps"/>
        <w:jc w:val="center"/>
      </w:pPr>
    </w:p>
    <w:sectPr w:rsidR="00CF7F24" w:rsidSect="00CF7F2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A5" w:rsidRDefault="00210DA5" w:rsidP="00CF7F24">
      <w:r>
        <w:separator/>
      </w:r>
    </w:p>
  </w:endnote>
  <w:endnote w:type="continuationSeparator" w:id="0">
    <w:p w:rsidR="00210DA5" w:rsidRDefault="00210DA5" w:rsidP="00CF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24" w:rsidRDefault="00CF7F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A5" w:rsidRDefault="00210DA5" w:rsidP="00CF7F24">
      <w:r>
        <w:separator/>
      </w:r>
    </w:p>
  </w:footnote>
  <w:footnote w:type="continuationSeparator" w:id="0">
    <w:p w:rsidR="00210DA5" w:rsidRDefault="00210DA5" w:rsidP="00CF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24" w:rsidRDefault="00CF7F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F24"/>
    <w:rsid w:val="00210DA5"/>
    <w:rsid w:val="007F601A"/>
    <w:rsid w:val="00A075E0"/>
    <w:rsid w:val="00CE7917"/>
    <w:rsid w:val="00CF7F24"/>
    <w:rsid w:val="00E1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7F2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F7F24"/>
    <w:rPr>
      <w:u w:val="single"/>
    </w:rPr>
  </w:style>
  <w:style w:type="table" w:customStyle="1" w:styleId="TableNormal">
    <w:name w:val="Table Normal"/>
    <w:rsid w:val="00CF7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F7F24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3">
    <w:name w:val="Style de tableau 3"/>
    <w:rsid w:val="00CF7F24"/>
    <w:rPr>
      <w:rFonts w:ascii="Helvetica Neue" w:hAnsi="Helvetica Neue" w:cs="Arial Unicode MS"/>
      <w:b/>
      <w:bCs/>
      <w:color w:val="FEFFFE"/>
    </w:rPr>
  </w:style>
  <w:style w:type="paragraph" w:customStyle="1" w:styleId="Styledetableau2">
    <w:name w:val="Style de tableau 2"/>
    <w:rsid w:val="00CF7F24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BOYRON</cp:lastModifiedBy>
  <cp:revision>3</cp:revision>
  <dcterms:created xsi:type="dcterms:W3CDTF">2019-07-01T14:06:00Z</dcterms:created>
  <dcterms:modified xsi:type="dcterms:W3CDTF">2019-07-01T14:12:00Z</dcterms:modified>
</cp:coreProperties>
</file>